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4CB" w:rsidRDefault="00BA54CB" w:rsidP="00BA54CB">
      <w:pPr>
        <w:spacing w:line="480" w:lineRule="auto"/>
        <w:rPr>
          <w:rFonts w:ascii="Times New Roman" w:hAnsi="Times New Roman" w:cs="Times New Roman"/>
          <w:sz w:val="24"/>
          <w:szCs w:val="24"/>
        </w:rPr>
      </w:pPr>
      <w:r>
        <w:rPr>
          <w:rFonts w:ascii="Times New Roman" w:hAnsi="Times New Roman" w:cs="Times New Roman"/>
          <w:sz w:val="24"/>
          <w:szCs w:val="24"/>
        </w:rPr>
        <w:t>Student name</w:t>
      </w:r>
    </w:p>
    <w:p w:rsidR="00BA54CB" w:rsidRDefault="00BA54CB" w:rsidP="00BA54CB">
      <w:pPr>
        <w:spacing w:line="480" w:lineRule="auto"/>
        <w:rPr>
          <w:rFonts w:ascii="Times New Roman" w:hAnsi="Times New Roman" w:cs="Times New Roman"/>
          <w:sz w:val="24"/>
          <w:szCs w:val="24"/>
        </w:rPr>
      </w:pPr>
      <w:r>
        <w:rPr>
          <w:rFonts w:ascii="Times New Roman" w:hAnsi="Times New Roman" w:cs="Times New Roman"/>
          <w:sz w:val="24"/>
          <w:szCs w:val="24"/>
        </w:rPr>
        <w:t>Professor name</w:t>
      </w:r>
    </w:p>
    <w:p w:rsidR="00BA54CB" w:rsidRDefault="00BA54CB" w:rsidP="00BA54CB">
      <w:pPr>
        <w:spacing w:line="480" w:lineRule="auto"/>
        <w:rPr>
          <w:rFonts w:ascii="Times New Roman" w:hAnsi="Times New Roman" w:cs="Times New Roman"/>
          <w:sz w:val="24"/>
          <w:szCs w:val="24"/>
        </w:rPr>
      </w:pPr>
      <w:r>
        <w:rPr>
          <w:rFonts w:ascii="Times New Roman" w:hAnsi="Times New Roman" w:cs="Times New Roman"/>
          <w:sz w:val="24"/>
          <w:szCs w:val="24"/>
        </w:rPr>
        <w:t>Political Science</w:t>
      </w:r>
    </w:p>
    <w:p w:rsidR="00BA54CB" w:rsidRDefault="00BA54CB" w:rsidP="00BA54CB">
      <w:pPr>
        <w:spacing w:line="480" w:lineRule="auto"/>
        <w:rPr>
          <w:rFonts w:ascii="Times New Roman" w:hAnsi="Times New Roman" w:cs="Times New Roman"/>
          <w:sz w:val="24"/>
          <w:szCs w:val="24"/>
        </w:rPr>
      </w:pPr>
      <w:r>
        <w:rPr>
          <w:rFonts w:ascii="Times New Roman" w:hAnsi="Times New Roman" w:cs="Times New Roman"/>
          <w:sz w:val="24"/>
          <w:szCs w:val="24"/>
        </w:rPr>
        <w:t>October 16, 2017</w:t>
      </w:r>
    </w:p>
    <w:p w:rsidR="00861477" w:rsidRDefault="00BA54CB" w:rsidP="00BA54CB">
      <w:pPr>
        <w:spacing w:line="480" w:lineRule="auto"/>
        <w:jc w:val="center"/>
        <w:rPr>
          <w:rFonts w:ascii="Times New Roman" w:hAnsi="Times New Roman" w:cs="Times New Roman"/>
          <w:sz w:val="24"/>
          <w:szCs w:val="24"/>
        </w:rPr>
      </w:pPr>
      <w:r>
        <w:rPr>
          <w:rFonts w:ascii="Times New Roman" w:hAnsi="Times New Roman" w:cs="Times New Roman"/>
          <w:sz w:val="24"/>
          <w:szCs w:val="24"/>
        </w:rPr>
        <w:t>Annotated Bibliography</w:t>
      </w:r>
    </w:p>
    <w:p w:rsidR="00BA54CB" w:rsidRDefault="00BA54CB" w:rsidP="00BA54CB">
      <w:pPr>
        <w:spacing w:line="480" w:lineRule="auto"/>
        <w:jc w:val="center"/>
        <w:rPr>
          <w:rFonts w:ascii="Times New Roman" w:hAnsi="Times New Roman" w:cs="Times New Roman"/>
          <w:b/>
          <w:sz w:val="24"/>
          <w:szCs w:val="24"/>
        </w:rPr>
      </w:pPr>
      <w:proofErr w:type="gramStart"/>
      <w:r w:rsidRPr="00BA54CB">
        <w:rPr>
          <w:rFonts w:ascii="Times New Roman" w:hAnsi="Times New Roman" w:cs="Times New Roman"/>
          <w:b/>
          <w:sz w:val="24"/>
          <w:szCs w:val="24"/>
        </w:rPr>
        <w:t xml:space="preserve">Howard, Philip N., and </w:t>
      </w:r>
      <w:proofErr w:type="spellStart"/>
      <w:r w:rsidRPr="00BA54CB">
        <w:rPr>
          <w:rFonts w:ascii="Times New Roman" w:hAnsi="Times New Roman" w:cs="Times New Roman"/>
          <w:b/>
          <w:sz w:val="24"/>
          <w:szCs w:val="24"/>
        </w:rPr>
        <w:t>Muzammil</w:t>
      </w:r>
      <w:proofErr w:type="spellEnd"/>
      <w:r w:rsidRPr="00BA54CB">
        <w:rPr>
          <w:rFonts w:ascii="Times New Roman" w:hAnsi="Times New Roman" w:cs="Times New Roman"/>
          <w:b/>
          <w:sz w:val="24"/>
          <w:szCs w:val="24"/>
        </w:rPr>
        <w:t xml:space="preserve"> M. Hussain.</w:t>
      </w:r>
      <w:proofErr w:type="gramEnd"/>
      <w:r w:rsidRPr="00BA54CB">
        <w:rPr>
          <w:rFonts w:ascii="Times New Roman" w:hAnsi="Times New Roman" w:cs="Times New Roman"/>
          <w:b/>
          <w:sz w:val="24"/>
          <w:szCs w:val="24"/>
        </w:rPr>
        <w:t xml:space="preserve"> </w:t>
      </w:r>
      <w:r w:rsidRPr="00BA54CB">
        <w:rPr>
          <w:rFonts w:ascii="Times New Roman" w:hAnsi="Times New Roman" w:cs="Times New Roman"/>
          <w:b/>
          <w:i/>
          <w:iCs/>
          <w:sz w:val="24"/>
          <w:szCs w:val="24"/>
        </w:rPr>
        <w:t>Democracy's fourth wave</w:t>
      </w:r>
      <w:proofErr w:type="gramStart"/>
      <w:r w:rsidRPr="00BA54CB">
        <w:rPr>
          <w:rFonts w:ascii="Times New Roman" w:hAnsi="Times New Roman" w:cs="Times New Roman"/>
          <w:b/>
          <w:i/>
          <w:iCs/>
          <w:sz w:val="24"/>
          <w:szCs w:val="24"/>
        </w:rPr>
        <w:t>?:</w:t>
      </w:r>
      <w:proofErr w:type="gramEnd"/>
      <w:r w:rsidRPr="00BA54CB">
        <w:rPr>
          <w:rFonts w:ascii="Times New Roman" w:hAnsi="Times New Roman" w:cs="Times New Roman"/>
          <w:b/>
          <w:i/>
          <w:iCs/>
          <w:sz w:val="24"/>
          <w:szCs w:val="24"/>
        </w:rPr>
        <w:t xml:space="preserve"> digital media and the Arab Spring</w:t>
      </w:r>
      <w:r w:rsidRPr="00BA54CB">
        <w:rPr>
          <w:rFonts w:ascii="Times New Roman" w:hAnsi="Times New Roman" w:cs="Times New Roman"/>
          <w:b/>
          <w:sz w:val="24"/>
          <w:szCs w:val="24"/>
        </w:rPr>
        <w:t>. Oxford University Press on Demand, 2013.</w:t>
      </w:r>
    </w:p>
    <w:p w:rsidR="00BA54CB" w:rsidRDefault="0092458D" w:rsidP="00BA54CB">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This </w:t>
      </w:r>
      <w:r w:rsidR="00311E7D">
        <w:rPr>
          <w:rFonts w:ascii="Times New Roman" w:hAnsi="Times New Roman" w:cs="Times New Roman"/>
          <w:sz w:val="24"/>
          <w:szCs w:val="24"/>
        </w:rPr>
        <w:t xml:space="preserve">book attempts to give background information leading to the wave of protests and demonstrations by civilians that commenced in 2010 in North Africa and spread </w:t>
      </w:r>
      <w:r>
        <w:rPr>
          <w:rFonts w:ascii="Times New Roman" w:hAnsi="Times New Roman" w:cs="Times New Roman"/>
          <w:sz w:val="24"/>
          <w:szCs w:val="24"/>
        </w:rPr>
        <w:t>throughout the</w:t>
      </w:r>
      <w:r w:rsidR="00311E7D">
        <w:rPr>
          <w:rFonts w:ascii="Times New Roman" w:hAnsi="Times New Roman" w:cs="Times New Roman"/>
          <w:sz w:val="24"/>
          <w:szCs w:val="24"/>
        </w:rPr>
        <w:t xml:space="preserve"> Arab world. In the book, the authors explain the factors that consequently led to civil disobedience whose goal and ultimate result was the toppling of oppressive regimes. By going through these factors they are able to give a vivid picture as to why these uprisings were so significant in a region where democracy and fundamental rights were mostly overlooked or blatantly ignored. </w:t>
      </w:r>
      <w:r>
        <w:rPr>
          <w:rFonts w:ascii="Times New Roman" w:hAnsi="Times New Roman" w:cs="Times New Roman"/>
          <w:sz w:val="24"/>
          <w:szCs w:val="24"/>
        </w:rPr>
        <w:t>The writers are also able to demonstrate the power of social networking and how different platforms were used to expose shared grievances of people who had been oppressed for decades. This source is useful in the overall research mainly because it provides information that helps us understand what the Arab spring was all about to begin with, factors that led to it and the changes it invoked in societies. It also expounds on the role played by social networking and helps the readers understand why networking can be an important tool in establishing the rule of the land.</w:t>
      </w:r>
    </w:p>
    <w:p w:rsidR="0071180D" w:rsidRDefault="0071180D" w:rsidP="00BA54CB">
      <w:pPr>
        <w:spacing w:line="480" w:lineRule="auto"/>
        <w:jc w:val="both"/>
        <w:rPr>
          <w:rFonts w:ascii="Times New Roman" w:hAnsi="Times New Roman" w:cs="Times New Roman"/>
          <w:sz w:val="24"/>
          <w:szCs w:val="24"/>
        </w:rPr>
      </w:pPr>
    </w:p>
    <w:p w:rsidR="0071180D" w:rsidRDefault="0071180D" w:rsidP="0071180D">
      <w:pPr>
        <w:spacing w:line="480" w:lineRule="auto"/>
        <w:jc w:val="center"/>
        <w:rPr>
          <w:rFonts w:ascii="Times New Roman" w:hAnsi="Times New Roman" w:cs="Times New Roman"/>
          <w:sz w:val="24"/>
          <w:szCs w:val="24"/>
        </w:rPr>
      </w:pPr>
      <w:proofErr w:type="spellStart"/>
      <w:r w:rsidRPr="0071180D">
        <w:rPr>
          <w:rFonts w:ascii="Times New Roman" w:hAnsi="Times New Roman" w:cs="Times New Roman"/>
          <w:b/>
          <w:sz w:val="24"/>
          <w:szCs w:val="24"/>
        </w:rPr>
        <w:lastRenderedPageBreak/>
        <w:t>Dabashi</w:t>
      </w:r>
      <w:proofErr w:type="spellEnd"/>
      <w:r w:rsidRPr="0071180D">
        <w:rPr>
          <w:rFonts w:ascii="Times New Roman" w:hAnsi="Times New Roman" w:cs="Times New Roman"/>
          <w:b/>
          <w:sz w:val="24"/>
          <w:szCs w:val="24"/>
        </w:rPr>
        <w:t xml:space="preserve">, Hamid. </w:t>
      </w:r>
      <w:r w:rsidRPr="0071180D">
        <w:rPr>
          <w:rFonts w:ascii="Times New Roman" w:hAnsi="Times New Roman" w:cs="Times New Roman"/>
          <w:b/>
          <w:i/>
          <w:iCs/>
          <w:sz w:val="24"/>
          <w:szCs w:val="24"/>
        </w:rPr>
        <w:t xml:space="preserve">The Arab Spring: the end of </w:t>
      </w:r>
      <w:proofErr w:type="spellStart"/>
      <w:r w:rsidRPr="0071180D">
        <w:rPr>
          <w:rFonts w:ascii="Times New Roman" w:hAnsi="Times New Roman" w:cs="Times New Roman"/>
          <w:b/>
          <w:i/>
          <w:iCs/>
          <w:sz w:val="24"/>
          <w:szCs w:val="24"/>
        </w:rPr>
        <w:t>postcolonialism</w:t>
      </w:r>
      <w:proofErr w:type="spellEnd"/>
      <w:r w:rsidRPr="0071180D">
        <w:rPr>
          <w:rFonts w:ascii="Times New Roman" w:hAnsi="Times New Roman" w:cs="Times New Roman"/>
          <w:b/>
          <w:sz w:val="24"/>
          <w:szCs w:val="24"/>
        </w:rPr>
        <w:t>. Zed Books Ltd., 2012</w:t>
      </w:r>
      <w:r w:rsidRPr="0071180D">
        <w:rPr>
          <w:rFonts w:ascii="Times New Roman" w:hAnsi="Times New Roman" w:cs="Times New Roman"/>
          <w:sz w:val="24"/>
          <w:szCs w:val="24"/>
        </w:rPr>
        <w:t>.</w:t>
      </w:r>
    </w:p>
    <w:p w:rsidR="0071180D" w:rsidRDefault="0071180D" w:rsidP="00BA54CB">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This book by </w:t>
      </w:r>
      <w:proofErr w:type="spellStart"/>
      <w:r>
        <w:rPr>
          <w:rFonts w:ascii="Times New Roman" w:hAnsi="Times New Roman" w:cs="Times New Roman"/>
          <w:sz w:val="24"/>
          <w:szCs w:val="24"/>
        </w:rPr>
        <w:t>Dabashi</w:t>
      </w:r>
      <w:proofErr w:type="spellEnd"/>
      <w:r>
        <w:rPr>
          <w:rFonts w:ascii="Times New Roman" w:hAnsi="Times New Roman" w:cs="Times New Roman"/>
          <w:sz w:val="24"/>
          <w:szCs w:val="24"/>
        </w:rPr>
        <w:t xml:space="preserve"> </w:t>
      </w:r>
      <w:r w:rsidR="00BA7F9E">
        <w:rPr>
          <w:rFonts w:ascii="Times New Roman" w:hAnsi="Times New Roman" w:cs="Times New Roman"/>
          <w:sz w:val="24"/>
          <w:szCs w:val="24"/>
        </w:rPr>
        <w:t xml:space="preserve">is intended to paint the grim picture of the situation that existed in most Arabic countries after their independence from colonial rulers and the factors that led to civil disobedience that took place in the Arab spring. In the book, the author expresses the effects of having a power vacuum and the general ideology that a people cannot be suppressed forever. At one point they are bound to take action and overthrow their oppressors. In many ways, the writer compares the oppression of entire populations by dictatorial regimes to the mistreatment of women in the same nations. Similarly, he relates the ousting of these regimes, to the uprising of women and their struggle for gender equality. The book bares significance in relation to our research by showing the changes in ideologies from a postcolonial mentality where women are considered inferior to the revolution experienced in the Arab spring, that perceives women as equals to their male counterparts and thus able to rule by virtue of the fact that they can partake in a struggle for their rights. </w:t>
      </w:r>
    </w:p>
    <w:p w:rsidR="00A30D28" w:rsidRPr="00A30D28" w:rsidRDefault="00A30D28" w:rsidP="00A30D28">
      <w:pPr>
        <w:spacing w:line="480" w:lineRule="auto"/>
        <w:jc w:val="center"/>
        <w:rPr>
          <w:rFonts w:ascii="Times New Roman" w:hAnsi="Times New Roman" w:cs="Times New Roman"/>
          <w:b/>
          <w:sz w:val="24"/>
          <w:szCs w:val="24"/>
        </w:rPr>
      </w:pPr>
      <w:proofErr w:type="spellStart"/>
      <w:r w:rsidRPr="00A30D28">
        <w:rPr>
          <w:rFonts w:ascii="Times New Roman" w:hAnsi="Times New Roman" w:cs="Times New Roman"/>
          <w:b/>
          <w:sz w:val="24"/>
          <w:szCs w:val="24"/>
        </w:rPr>
        <w:t>Prashad</w:t>
      </w:r>
      <w:proofErr w:type="spellEnd"/>
      <w:r w:rsidRPr="00A30D28">
        <w:rPr>
          <w:rFonts w:ascii="Times New Roman" w:hAnsi="Times New Roman" w:cs="Times New Roman"/>
          <w:b/>
          <w:sz w:val="24"/>
          <w:szCs w:val="24"/>
        </w:rPr>
        <w:t xml:space="preserve">, Vijay. </w:t>
      </w:r>
      <w:proofErr w:type="gramStart"/>
      <w:r w:rsidRPr="00A30D28">
        <w:rPr>
          <w:rFonts w:ascii="Times New Roman" w:hAnsi="Times New Roman" w:cs="Times New Roman"/>
          <w:b/>
          <w:i/>
          <w:iCs/>
          <w:sz w:val="24"/>
          <w:szCs w:val="24"/>
        </w:rPr>
        <w:t>Arab Spring, Libyan Winter</w:t>
      </w:r>
      <w:r w:rsidRPr="00A30D28">
        <w:rPr>
          <w:rFonts w:ascii="Times New Roman" w:hAnsi="Times New Roman" w:cs="Times New Roman"/>
          <w:b/>
          <w:sz w:val="24"/>
          <w:szCs w:val="24"/>
        </w:rPr>
        <w:t>.</w:t>
      </w:r>
      <w:proofErr w:type="gramEnd"/>
      <w:r w:rsidRPr="00A30D28">
        <w:rPr>
          <w:rFonts w:ascii="Times New Roman" w:hAnsi="Times New Roman" w:cs="Times New Roman"/>
          <w:b/>
          <w:sz w:val="24"/>
          <w:szCs w:val="24"/>
        </w:rPr>
        <w:t xml:space="preserve"> AK Press, 2012.</w:t>
      </w:r>
    </w:p>
    <w:p w:rsidR="00AB57F3" w:rsidRDefault="001A70DE" w:rsidP="00BA54CB">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A30D28">
        <w:rPr>
          <w:rFonts w:ascii="Times New Roman" w:hAnsi="Times New Roman" w:cs="Times New Roman"/>
          <w:sz w:val="24"/>
          <w:szCs w:val="24"/>
        </w:rPr>
        <w:t>This book gives a unique perspective of the Arab Spring by focusing on the uprising that occurred in Libya leading to the ousting of the then authoritarian leader, Muammar Gaddafi. The writer goes on to explain the complexities that surrounded the situation with Libya whose leader was a revolutionist himself. In the book it is also pointed out that unlike most other Arabic nations that partook in the Arab Spring, Libya’s view towards women was somewhat favorable. The importance of this book</w:t>
      </w:r>
      <w:r w:rsidR="00C21653">
        <w:rPr>
          <w:rFonts w:ascii="Times New Roman" w:hAnsi="Times New Roman" w:cs="Times New Roman"/>
          <w:sz w:val="24"/>
          <w:szCs w:val="24"/>
        </w:rPr>
        <w:t xml:space="preserve"> in relation to the research manifests itself in its attempts to show a society that had already realized the potential for women to be leaders themselves but had chosen to ignore this potential. The book also portrays the role women played in the revolutionary war </w:t>
      </w:r>
      <w:r w:rsidR="00C21653">
        <w:rPr>
          <w:rFonts w:ascii="Times New Roman" w:hAnsi="Times New Roman" w:cs="Times New Roman"/>
          <w:sz w:val="24"/>
          <w:szCs w:val="24"/>
        </w:rPr>
        <w:lastRenderedPageBreak/>
        <w:t xml:space="preserve">that saw Libya freed from Gaddafi’s decades of oppressive rule thus cementing the notion of women’s rule in the Arab spring. </w:t>
      </w:r>
    </w:p>
    <w:p w:rsidR="005A68CE" w:rsidRDefault="005A68CE" w:rsidP="005A68CE">
      <w:pPr>
        <w:spacing w:line="480" w:lineRule="auto"/>
        <w:jc w:val="center"/>
        <w:rPr>
          <w:rFonts w:ascii="Times New Roman" w:hAnsi="Times New Roman" w:cs="Times New Roman"/>
          <w:b/>
          <w:sz w:val="24"/>
          <w:szCs w:val="24"/>
        </w:rPr>
      </w:pPr>
      <w:proofErr w:type="spellStart"/>
      <w:r w:rsidRPr="005A68CE">
        <w:rPr>
          <w:rFonts w:ascii="Times New Roman" w:hAnsi="Times New Roman" w:cs="Times New Roman"/>
          <w:b/>
          <w:sz w:val="24"/>
          <w:szCs w:val="24"/>
        </w:rPr>
        <w:t>Naber</w:t>
      </w:r>
      <w:proofErr w:type="spellEnd"/>
      <w:r w:rsidRPr="005A68CE">
        <w:rPr>
          <w:rFonts w:ascii="Times New Roman" w:hAnsi="Times New Roman" w:cs="Times New Roman"/>
          <w:b/>
          <w:sz w:val="24"/>
          <w:szCs w:val="24"/>
        </w:rPr>
        <w:t xml:space="preserve">, Nadine. </w:t>
      </w:r>
      <w:r w:rsidRPr="005A68CE">
        <w:rPr>
          <w:rFonts w:ascii="Times New Roman" w:hAnsi="Times New Roman" w:cs="Times New Roman"/>
          <w:b/>
          <w:i/>
          <w:iCs/>
          <w:sz w:val="24"/>
          <w:szCs w:val="24"/>
        </w:rPr>
        <w:t>Women and the Arab Spring: Human Rights from the Ground Up</w:t>
      </w:r>
      <w:r w:rsidRPr="005A68CE">
        <w:rPr>
          <w:rFonts w:ascii="Times New Roman" w:hAnsi="Times New Roman" w:cs="Times New Roman"/>
          <w:b/>
          <w:sz w:val="24"/>
          <w:szCs w:val="24"/>
        </w:rPr>
        <w:t xml:space="preserve">. Ann Arbor, MI: </w:t>
      </w:r>
      <w:proofErr w:type="spellStart"/>
      <w:r w:rsidRPr="005A68CE">
        <w:rPr>
          <w:rFonts w:ascii="Times New Roman" w:hAnsi="Times New Roman" w:cs="Times New Roman"/>
          <w:b/>
          <w:sz w:val="24"/>
          <w:szCs w:val="24"/>
        </w:rPr>
        <w:t>MPublishing</w:t>
      </w:r>
      <w:proofErr w:type="spellEnd"/>
      <w:r w:rsidRPr="005A68CE">
        <w:rPr>
          <w:rFonts w:ascii="Times New Roman" w:hAnsi="Times New Roman" w:cs="Times New Roman"/>
          <w:b/>
          <w:sz w:val="24"/>
          <w:szCs w:val="24"/>
        </w:rPr>
        <w:t>, University of Michigan Library, 2011.</w:t>
      </w:r>
    </w:p>
    <w:p w:rsidR="005A68CE" w:rsidRDefault="005A68CE" w:rsidP="005A68CE">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This short journal helps to paint a picture of the role played by women in typical Arabic cultures. The writer goes out of his way to give the underlying factors that have led to an awakening of women in societies where they are traditionally treated as inferior to their male counterparts. To explain this factors, Egypt one of the nations that was at the center of the Arab spring is cited. </w:t>
      </w:r>
      <w:proofErr w:type="spellStart"/>
      <w:r>
        <w:rPr>
          <w:rFonts w:ascii="Times New Roman" w:hAnsi="Times New Roman" w:cs="Times New Roman"/>
          <w:sz w:val="24"/>
          <w:szCs w:val="24"/>
        </w:rPr>
        <w:t>Naber</w:t>
      </w:r>
      <w:proofErr w:type="spellEnd"/>
      <w:r>
        <w:rPr>
          <w:rFonts w:ascii="Times New Roman" w:hAnsi="Times New Roman" w:cs="Times New Roman"/>
          <w:sz w:val="24"/>
          <w:szCs w:val="24"/>
        </w:rPr>
        <w:t xml:space="preserve"> points out rampant poverty and oppression as one of the key motivators for the series of protests and the ousting of incumbent regimes. She also notes that another effect of </w:t>
      </w:r>
      <w:r w:rsidR="007537A1">
        <w:rPr>
          <w:rFonts w:ascii="Times New Roman" w:hAnsi="Times New Roman" w:cs="Times New Roman"/>
          <w:sz w:val="24"/>
          <w:szCs w:val="24"/>
        </w:rPr>
        <w:t>these demonstrations</w:t>
      </w:r>
      <w:r>
        <w:rPr>
          <w:rFonts w:ascii="Times New Roman" w:hAnsi="Times New Roman" w:cs="Times New Roman"/>
          <w:sz w:val="24"/>
          <w:szCs w:val="24"/>
        </w:rPr>
        <w:t xml:space="preserve"> was the realization of the importance of women and the central role that they assumed in protesting against suppressive regimes. This journal is instrumental in our research since it singles out one nation that was involved the Arab spring and depicts the position of women and the role they played. Furthermore, the accounts and reflections in the journal are made vivid by the fact that they are given from the perspective that matters most, the woman’s perspective.</w:t>
      </w:r>
    </w:p>
    <w:p w:rsidR="007537A1" w:rsidRDefault="007537A1" w:rsidP="007537A1">
      <w:pPr>
        <w:spacing w:line="480" w:lineRule="auto"/>
        <w:jc w:val="center"/>
        <w:rPr>
          <w:rFonts w:ascii="Times New Roman" w:hAnsi="Times New Roman" w:cs="Times New Roman"/>
          <w:sz w:val="24"/>
          <w:szCs w:val="24"/>
        </w:rPr>
      </w:pPr>
      <w:proofErr w:type="spellStart"/>
      <w:proofErr w:type="gramStart"/>
      <w:r w:rsidRPr="007537A1">
        <w:rPr>
          <w:rFonts w:ascii="Times New Roman" w:hAnsi="Times New Roman" w:cs="Times New Roman"/>
          <w:b/>
          <w:sz w:val="24"/>
          <w:szCs w:val="24"/>
        </w:rPr>
        <w:t>Eltantawy</w:t>
      </w:r>
      <w:proofErr w:type="spellEnd"/>
      <w:r w:rsidRPr="007537A1">
        <w:rPr>
          <w:rFonts w:ascii="Times New Roman" w:hAnsi="Times New Roman" w:cs="Times New Roman"/>
          <w:b/>
          <w:sz w:val="24"/>
          <w:szCs w:val="24"/>
        </w:rPr>
        <w:t xml:space="preserve">, </w:t>
      </w:r>
      <w:proofErr w:type="spellStart"/>
      <w:r w:rsidRPr="007537A1">
        <w:rPr>
          <w:rFonts w:ascii="Times New Roman" w:hAnsi="Times New Roman" w:cs="Times New Roman"/>
          <w:b/>
          <w:sz w:val="24"/>
          <w:szCs w:val="24"/>
        </w:rPr>
        <w:t>Nahed</w:t>
      </w:r>
      <w:proofErr w:type="spellEnd"/>
      <w:r w:rsidRPr="007537A1">
        <w:rPr>
          <w:rFonts w:ascii="Times New Roman" w:hAnsi="Times New Roman" w:cs="Times New Roman"/>
          <w:b/>
          <w:sz w:val="24"/>
          <w:szCs w:val="24"/>
        </w:rPr>
        <w:t>, and Julie B. Wiest.</w:t>
      </w:r>
      <w:proofErr w:type="gramEnd"/>
      <w:r w:rsidRPr="007537A1">
        <w:rPr>
          <w:rFonts w:ascii="Times New Roman" w:hAnsi="Times New Roman" w:cs="Times New Roman"/>
          <w:b/>
          <w:sz w:val="24"/>
          <w:szCs w:val="24"/>
        </w:rPr>
        <w:t xml:space="preserve"> "The Arab spring| Social media in the Egyptian revolution: reconsidering resource mobilization theory." </w:t>
      </w:r>
      <w:r w:rsidRPr="007537A1">
        <w:rPr>
          <w:rFonts w:ascii="Times New Roman" w:hAnsi="Times New Roman" w:cs="Times New Roman"/>
          <w:b/>
          <w:i/>
          <w:iCs/>
          <w:sz w:val="24"/>
          <w:szCs w:val="24"/>
        </w:rPr>
        <w:t>International Journal of Communication</w:t>
      </w:r>
      <w:r w:rsidRPr="007537A1">
        <w:rPr>
          <w:rFonts w:ascii="Times New Roman" w:hAnsi="Times New Roman" w:cs="Times New Roman"/>
          <w:b/>
          <w:sz w:val="24"/>
          <w:szCs w:val="24"/>
        </w:rPr>
        <w:t xml:space="preserve"> 5 (2011): 18</w:t>
      </w:r>
      <w:r w:rsidRPr="007537A1">
        <w:rPr>
          <w:rFonts w:ascii="Times New Roman" w:hAnsi="Times New Roman" w:cs="Times New Roman"/>
          <w:sz w:val="24"/>
          <w:szCs w:val="24"/>
        </w:rPr>
        <w:t>.</w:t>
      </w:r>
    </w:p>
    <w:p w:rsidR="007537A1" w:rsidRDefault="007537A1" w:rsidP="005A68CE">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In this journal, the importance of social media and how it influenced the Arab Spring is brought into focus. The writers help their audience comprehend the impact that social media had and the role it played in spreading information. They also note that in the usage of social media </w:t>
      </w:r>
      <w:r>
        <w:rPr>
          <w:rFonts w:ascii="Times New Roman" w:hAnsi="Times New Roman" w:cs="Times New Roman"/>
          <w:sz w:val="24"/>
          <w:szCs w:val="24"/>
        </w:rPr>
        <w:lastRenderedPageBreak/>
        <w:t xml:space="preserve">platforms to express grievances, there was no gender based discrimination and women just like their male counterparts equally used these platforms as modes of organizing and mobilizing protests to ouster their oppressors. Again, Egypt which </w:t>
      </w:r>
      <w:r w:rsidR="00E55F6A">
        <w:rPr>
          <w:rFonts w:ascii="Times New Roman" w:hAnsi="Times New Roman" w:cs="Times New Roman"/>
          <w:sz w:val="24"/>
          <w:szCs w:val="24"/>
        </w:rPr>
        <w:t xml:space="preserve">had been under a dictatorial regime that undermined the rights of women and their leadership abilities prior to the street protests is used. This journal is important to the research since it gives a clear context in which the power that women have can be exercised and provides avenues such as the use of social platforms to portray scenarios that can be used to elaborate women rule in the wake of the Arab spring. It also helps brings into perspective the subtle ways that women may have played the role of leadership during these protests by being on the forefront just like their male counterparts. </w:t>
      </w:r>
    </w:p>
    <w:p w:rsidR="00E55F6A" w:rsidRDefault="00E55F6A" w:rsidP="00E55F6A">
      <w:pPr>
        <w:spacing w:line="480" w:lineRule="auto"/>
        <w:jc w:val="center"/>
        <w:rPr>
          <w:rFonts w:ascii="Times New Roman" w:hAnsi="Times New Roman" w:cs="Times New Roman"/>
          <w:b/>
          <w:sz w:val="24"/>
          <w:szCs w:val="24"/>
        </w:rPr>
      </w:pPr>
      <w:r w:rsidRPr="00E55F6A">
        <w:rPr>
          <w:rFonts w:ascii="Times New Roman" w:hAnsi="Times New Roman" w:cs="Times New Roman"/>
          <w:b/>
          <w:sz w:val="24"/>
          <w:szCs w:val="24"/>
        </w:rPr>
        <w:t>Johansson-</w:t>
      </w:r>
      <w:proofErr w:type="spellStart"/>
      <w:r w:rsidRPr="00E55F6A">
        <w:rPr>
          <w:rFonts w:ascii="Times New Roman" w:hAnsi="Times New Roman" w:cs="Times New Roman"/>
          <w:b/>
          <w:sz w:val="24"/>
          <w:szCs w:val="24"/>
        </w:rPr>
        <w:t>Nogués</w:t>
      </w:r>
      <w:proofErr w:type="spellEnd"/>
      <w:r w:rsidRPr="00E55F6A">
        <w:rPr>
          <w:rFonts w:ascii="Times New Roman" w:hAnsi="Times New Roman" w:cs="Times New Roman"/>
          <w:b/>
          <w:sz w:val="24"/>
          <w:szCs w:val="24"/>
        </w:rPr>
        <w:t xml:space="preserve">, Elisabeth. "Gendering the Arab Spring? </w:t>
      </w:r>
      <w:proofErr w:type="gramStart"/>
      <w:r w:rsidRPr="00E55F6A">
        <w:rPr>
          <w:rFonts w:ascii="Times New Roman" w:hAnsi="Times New Roman" w:cs="Times New Roman"/>
          <w:b/>
          <w:sz w:val="24"/>
          <w:szCs w:val="24"/>
        </w:rPr>
        <w:t>Rights and (in) security of Tunisian, Egyptian and Libyan women."</w:t>
      </w:r>
      <w:proofErr w:type="gramEnd"/>
      <w:r w:rsidRPr="00E55F6A">
        <w:rPr>
          <w:rFonts w:ascii="Times New Roman" w:hAnsi="Times New Roman" w:cs="Times New Roman"/>
          <w:b/>
          <w:sz w:val="24"/>
          <w:szCs w:val="24"/>
        </w:rPr>
        <w:t xml:space="preserve"> </w:t>
      </w:r>
      <w:r w:rsidRPr="00E55F6A">
        <w:rPr>
          <w:rFonts w:ascii="Times New Roman" w:hAnsi="Times New Roman" w:cs="Times New Roman"/>
          <w:b/>
          <w:i/>
          <w:iCs/>
          <w:sz w:val="24"/>
          <w:szCs w:val="24"/>
        </w:rPr>
        <w:t>Security Dialogue</w:t>
      </w:r>
      <w:r w:rsidRPr="00E55F6A">
        <w:rPr>
          <w:rFonts w:ascii="Times New Roman" w:hAnsi="Times New Roman" w:cs="Times New Roman"/>
          <w:b/>
          <w:sz w:val="24"/>
          <w:szCs w:val="24"/>
        </w:rPr>
        <w:t xml:space="preserve"> 44.5-6 (2013): 393-409.</w:t>
      </w:r>
    </w:p>
    <w:p w:rsidR="00BA54CB" w:rsidRPr="00BA54CB" w:rsidRDefault="00E55F6A" w:rsidP="00C21653">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this journal, </w:t>
      </w:r>
      <w:r w:rsidRPr="00E55F6A">
        <w:rPr>
          <w:rFonts w:ascii="Times New Roman" w:hAnsi="Times New Roman" w:cs="Times New Roman"/>
          <w:sz w:val="24"/>
          <w:szCs w:val="24"/>
        </w:rPr>
        <w:t>Johansson-</w:t>
      </w:r>
      <w:proofErr w:type="spellStart"/>
      <w:r w:rsidRPr="00E55F6A">
        <w:rPr>
          <w:rFonts w:ascii="Times New Roman" w:hAnsi="Times New Roman" w:cs="Times New Roman"/>
          <w:sz w:val="24"/>
          <w:szCs w:val="24"/>
        </w:rPr>
        <w:t>Nogués</w:t>
      </w:r>
      <w:proofErr w:type="spellEnd"/>
      <w:r>
        <w:rPr>
          <w:rFonts w:ascii="Times New Roman" w:hAnsi="Times New Roman" w:cs="Times New Roman"/>
          <w:sz w:val="24"/>
          <w:szCs w:val="24"/>
        </w:rPr>
        <w:t xml:space="preserve"> </w:t>
      </w:r>
      <w:r w:rsidR="00122081">
        <w:rPr>
          <w:rFonts w:ascii="Times New Roman" w:hAnsi="Times New Roman" w:cs="Times New Roman"/>
          <w:sz w:val="24"/>
          <w:szCs w:val="24"/>
        </w:rPr>
        <w:t xml:space="preserve">depicts the environment prior to the uprisings and why the role of women before and during the demonstrations that ensued should be taken into account in establishing how they ruled during the Arab Spring. The writer cites three countries in a bid to establish his thoughts, Tunisia, Egypt and Libya. Throughout the article, she uses these nations to depict for instance how women of all ages land from all walks of life left their comfort zones to be on the forefront of the street protests. This article is important to our research mainly because it is able to consolidate the image of women as leaders in their own rights, in societies where they are least expected to assume that leadership role. It also shows a period of awakening and a revolution of societal ideologies that previously portrayed women as weak and submissive. </w:t>
      </w:r>
      <w:r w:rsidR="0071180D">
        <w:rPr>
          <w:rFonts w:ascii="Times New Roman" w:hAnsi="Times New Roman" w:cs="Times New Roman"/>
          <w:sz w:val="24"/>
          <w:szCs w:val="24"/>
        </w:rPr>
        <w:t>By so doing it cements the notion of how women in their own rights ruled during the protests by fundamentally being able to match men’s efforts in the struggle to overthrow their oppressors.</w:t>
      </w:r>
      <w:bookmarkStart w:id="0" w:name="_GoBack"/>
      <w:bookmarkEnd w:id="0"/>
    </w:p>
    <w:sectPr w:rsidR="00BA54CB" w:rsidRPr="00BA54C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A5E" w:rsidRDefault="00074A5E" w:rsidP="00BA54CB">
      <w:pPr>
        <w:spacing w:after="0" w:line="240" w:lineRule="auto"/>
      </w:pPr>
      <w:r>
        <w:separator/>
      </w:r>
    </w:p>
  </w:endnote>
  <w:endnote w:type="continuationSeparator" w:id="0">
    <w:p w:rsidR="00074A5E" w:rsidRDefault="00074A5E" w:rsidP="00BA5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A5E" w:rsidRDefault="00074A5E" w:rsidP="00BA54CB">
      <w:pPr>
        <w:spacing w:after="0" w:line="240" w:lineRule="auto"/>
      </w:pPr>
      <w:r>
        <w:separator/>
      </w:r>
    </w:p>
  </w:footnote>
  <w:footnote w:type="continuationSeparator" w:id="0">
    <w:p w:rsidR="00074A5E" w:rsidRDefault="00074A5E" w:rsidP="00BA54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631230"/>
      <w:docPartObj>
        <w:docPartGallery w:val="Page Numbers (Top of Page)"/>
        <w:docPartUnique/>
      </w:docPartObj>
    </w:sdtPr>
    <w:sdtEndPr>
      <w:rPr>
        <w:noProof/>
      </w:rPr>
    </w:sdtEndPr>
    <w:sdtContent>
      <w:p w:rsidR="00BA54CB" w:rsidRDefault="00BA54CB">
        <w:pPr>
          <w:pStyle w:val="Header"/>
          <w:jc w:val="right"/>
        </w:pPr>
        <w:r>
          <w:t xml:space="preserve">Student name </w:t>
        </w:r>
        <w:r>
          <w:fldChar w:fldCharType="begin"/>
        </w:r>
        <w:r>
          <w:instrText xml:space="preserve"> PAGE   \* MERGEFORMAT </w:instrText>
        </w:r>
        <w:r>
          <w:fldChar w:fldCharType="separate"/>
        </w:r>
        <w:r w:rsidR="00C21653">
          <w:rPr>
            <w:noProof/>
          </w:rPr>
          <w:t>1</w:t>
        </w:r>
        <w:r>
          <w:rPr>
            <w:noProof/>
          </w:rPr>
          <w:fldChar w:fldCharType="end"/>
        </w:r>
      </w:p>
    </w:sdtContent>
  </w:sdt>
  <w:p w:rsidR="00BA54CB" w:rsidRDefault="00BA54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4CB"/>
    <w:rsid w:val="00074A5E"/>
    <w:rsid w:val="00122081"/>
    <w:rsid w:val="001A70DE"/>
    <w:rsid w:val="00311E7D"/>
    <w:rsid w:val="005A68CE"/>
    <w:rsid w:val="0071180D"/>
    <w:rsid w:val="007537A1"/>
    <w:rsid w:val="00861477"/>
    <w:rsid w:val="0092458D"/>
    <w:rsid w:val="00A30D28"/>
    <w:rsid w:val="00AB57F3"/>
    <w:rsid w:val="00BA54CB"/>
    <w:rsid w:val="00BA7F9E"/>
    <w:rsid w:val="00C21653"/>
    <w:rsid w:val="00E55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54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54CB"/>
  </w:style>
  <w:style w:type="paragraph" w:styleId="Footer">
    <w:name w:val="footer"/>
    <w:basedOn w:val="Normal"/>
    <w:link w:val="FooterChar"/>
    <w:uiPriority w:val="99"/>
    <w:unhideWhenUsed/>
    <w:rsid w:val="00BA5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54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54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54CB"/>
  </w:style>
  <w:style w:type="paragraph" w:styleId="Footer">
    <w:name w:val="footer"/>
    <w:basedOn w:val="Normal"/>
    <w:link w:val="FooterChar"/>
    <w:uiPriority w:val="99"/>
    <w:unhideWhenUsed/>
    <w:rsid w:val="00BA5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54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38159">
      <w:bodyDiv w:val="1"/>
      <w:marLeft w:val="0"/>
      <w:marRight w:val="0"/>
      <w:marTop w:val="0"/>
      <w:marBottom w:val="0"/>
      <w:divBdr>
        <w:top w:val="none" w:sz="0" w:space="0" w:color="auto"/>
        <w:left w:val="none" w:sz="0" w:space="0" w:color="auto"/>
        <w:bottom w:val="none" w:sz="0" w:space="0" w:color="auto"/>
        <w:right w:val="none" w:sz="0" w:space="0" w:color="auto"/>
      </w:divBdr>
      <w:divsChild>
        <w:div w:id="784733012">
          <w:marLeft w:val="0"/>
          <w:marRight w:val="0"/>
          <w:marTop w:val="0"/>
          <w:marBottom w:val="0"/>
          <w:divBdr>
            <w:top w:val="none" w:sz="0" w:space="0" w:color="auto"/>
            <w:left w:val="none" w:sz="0" w:space="0" w:color="auto"/>
            <w:bottom w:val="none" w:sz="0" w:space="0" w:color="auto"/>
            <w:right w:val="none" w:sz="0" w:space="0" w:color="auto"/>
          </w:divBdr>
        </w:div>
      </w:divsChild>
    </w:div>
    <w:div w:id="92365638">
      <w:bodyDiv w:val="1"/>
      <w:marLeft w:val="0"/>
      <w:marRight w:val="0"/>
      <w:marTop w:val="0"/>
      <w:marBottom w:val="0"/>
      <w:divBdr>
        <w:top w:val="none" w:sz="0" w:space="0" w:color="auto"/>
        <w:left w:val="none" w:sz="0" w:space="0" w:color="auto"/>
        <w:bottom w:val="none" w:sz="0" w:space="0" w:color="auto"/>
        <w:right w:val="none" w:sz="0" w:space="0" w:color="auto"/>
      </w:divBdr>
      <w:divsChild>
        <w:div w:id="1419059409">
          <w:marLeft w:val="0"/>
          <w:marRight w:val="0"/>
          <w:marTop w:val="0"/>
          <w:marBottom w:val="0"/>
          <w:divBdr>
            <w:top w:val="none" w:sz="0" w:space="0" w:color="auto"/>
            <w:left w:val="none" w:sz="0" w:space="0" w:color="auto"/>
            <w:bottom w:val="none" w:sz="0" w:space="0" w:color="auto"/>
            <w:right w:val="none" w:sz="0" w:space="0" w:color="auto"/>
          </w:divBdr>
        </w:div>
      </w:divsChild>
    </w:div>
    <w:div w:id="309603698">
      <w:bodyDiv w:val="1"/>
      <w:marLeft w:val="0"/>
      <w:marRight w:val="0"/>
      <w:marTop w:val="0"/>
      <w:marBottom w:val="0"/>
      <w:divBdr>
        <w:top w:val="none" w:sz="0" w:space="0" w:color="auto"/>
        <w:left w:val="none" w:sz="0" w:space="0" w:color="auto"/>
        <w:bottom w:val="none" w:sz="0" w:space="0" w:color="auto"/>
        <w:right w:val="none" w:sz="0" w:space="0" w:color="auto"/>
      </w:divBdr>
      <w:divsChild>
        <w:div w:id="1402408755">
          <w:marLeft w:val="0"/>
          <w:marRight w:val="0"/>
          <w:marTop w:val="0"/>
          <w:marBottom w:val="0"/>
          <w:divBdr>
            <w:top w:val="none" w:sz="0" w:space="0" w:color="auto"/>
            <w:left w:val="none" w:sz="0" w:space="0" w:color="auto"/>
            <w:bottom w:val="none" w:sz="0" w:space="0" w:color="auto"/>
            <w:right w:val="none" w:sz="0" w:space="0" w:color="auto"/>
          </w:divBdr>
        </w:div>
      </w:divsChild>
    </w:div>
    <w:div w:id="328022334">
      <w:bodyDiv w:val="1"/>
      <w:marLeft w:val="0"/>
      <w:marRight w:val="0"/>
      <w:marTop w:val="0"/>
      <w:marBottom w:val="0"/>
      <w:divBdr>
        <w:top w:val="none" w:sz="0" w:space="0" w:color="auto"/>
        <w:left w:val="none" w:sz="0" w:space="0" w:color="auto"/>
        <w:bottom w:val="none" w:sz="0" w:space="0" w:color="auto"/>
        <w:right w:val="none" w:sz="0" w:space="0" w:color="auto"/>
      </w:divBdr>
      <w:divsChild>
        <w:div w:id="2105757045">
          <w:marLeft w:val="0"/>
          <w:marRight w:val="0"/>
          <w:marTop w:val="0"/>
          <w:marBottom w:val="0"/>
          <w:divBdr>
            <w:top w:val="none" w:sz="0" w:space="0" w:color="auto"/>
            <w:left w:val="none" w:sz="0" w:space="0" w:color="auto"/>
            <w:bottom w:val="none" w:sz="0" w:space="0" w:color="auto"/>
            <w:right w:val="none" w:sz="0" w:space="0" w:color="auto"/>
          </w:divBdr>
        </w:div>
      </w:divsChild>
    </w:div>
    <w:div w:id="347408438">
      <w:bodyDiv w:val="1"/>
      <w:marLeft w:val="0"/>
      <w:marRight w:val="0"/>
      <w:marTop w:val="0"/>
      <w:marBottom w:val="0"/>
      <w:divBdr>
        <w:top w:val="none" w:sz="0" w:space="0" w:color="auto"/>
        <w:left w:val="none" w:sz="0" w:space="0" w:color="auto"/>
        <w:bottom w:val="none" w:sz="0" w:space="0" w:color="auto"/>
        <w:right w:val="none" w:sz="0" w:space="0" w:color="auto"/>
      </w:divBdr>
      <w:divsChild>
        <w:div w:id="1161970686">
          <w:marLeft w:val="0"/>
          <w:marRight w:val="0"/>
          <w:marTop w:val="0"/>
          <w:marBottom w:val="0"/>
          <w:divBdr>
            <w:top w:val="none" w:sz="0" w:space="0" w:color="auto"/>
            <w:left w:val="none" w:sz="0" w:space="0" w:color="auto"/>
            <w:bottom w:val="none" w:sz="0" w:space="0" w:color="auto"/>
            <w:right w:val="none" w:sz="0" w:space="0" w:color="auto"/>
          </w:divBdr>
        </w:div>
      </w:divsChild>
    </w:div>
    <w:div w:id="513884291">
      <w:bodyDiv w:val="1"/>
      <w:marLeft w:val="0"/>
      <w:marRight w:val="0"/>
      <w:marTop w:val="0"/>
      <w:marBottom w:val="0"/>
      <w:divBdr>
        <w:top w:val="none" w:sz="0" w:space="0" w:color="auto"/>
        <w:left w:val="none" w:sz="0" w:space="0" w:color="auto"/>
        <w:bottom w:val="none" w:sz="0" w:space="0" w:color="auto"/>
        <w:right w:val="none" w:sz="0" w:space="0" w:color="auto"/>
      </w:divBdr>
      <w:divsChild>
        <w:div w:id="1525708869">
          <w:marLeft w:val="0"/>
          <w:marRight w:val="0"/>
          <w:marTop w:val="0"/>
          <w:marBottom w:val="0"/>
          <w:divBdr>
            <w:top w:val="none" w:sz="0" w:space="0" w:color="auto"/>
            <w:left w:val="none" w:sz="0" w:space="0" w:color="auto"/>
            <w:bottom w:val="none" w:sz="0" w:space="0" w:color="auto"/>
            <w:right w:val="none" w:sz="0" w:space="0" w:color="auto"/>
          </w:divBdr>
        </w:div>
      </w:divsChild>
    </w:div>
    <w:div w:id="593512237">
      <w:bodyDiv w:val="1"/>
      <w:marLeft w:val="0"/>
      <w:marRight w:val="0"/>
      <w:marTop w:val="0"/>
      <w:marBottom w:val="0"/>
      <w:divBdr>
        <w:top w:val="none" w:sz="0" w:space="0" w:color="auto"/>
        <w:left w:val="none" w:sz="0" w:space="0" w:color="auto"/>
        <w:bottom w:val="none" w:sz="0" w:space="0" w:color="auto"/>
        <w:right w:val="none" w:sz="0" w:space="0" w:color="auto"/>
      </w:divBdr>
      <w:divsChild>
        <w:div w:id="1441608191">
          <w:marLeft w:val="0"/>
          <w:marRight w:val="0"/>
          <w:marTop w:val="0"/>
          <w:marBottom w:val="0"/>
          <w:divBdr>
            <w:top w:val="none" w:sz="0" w:space="0" w:color="auto"/>
            <w:left w:val="none" w:sz="0" w:space="0" w:color="auto"/>
            <w:bottom w:val="none" w:sz="0" w:space="0" w:color="auto"/>
            <w:right w:val="none" w:sz="0" w:space="0" w:color="auto"/>
          </w:divBdr>
        </w:div>
      </w:divsChild>
    </w:div>
    <w:div w:id="632563575">
      <w:bodyDiv w:val="1"/>
      <w:marLeft w:val="0"/>
      <w:marRight w:val="0"/>
      <w:marTop w:val="0"/>
      <w:marBottom w:val="0"/>
      <w:divBdr>
        <w:top w:val="none" w:sz="0" w:space="0" w:color="auto"/>
        <w:left w:val="none" w:sz="0" w:space="0" w:color="auto"/>
        <w:bottom w:val="none" w:sz="0" w:space="0" w:color="auto"/>
        <w:right w:val="none" w:sz="0" w:space="0" w:color="auto"/>
      </w:divBdr>
      <w:divsChild>
        <w:div w:id="1959138446">
          <w:marLeft w:val="0"/>
          <w:marRight w:val="0"/>
          <w:marTop w:val="0"/>
          <w:marBottom w:val="0"/>
          <w:divBdr>
            <w:top w:val="none" w:sz="0" w:space="0" w:color="auto"/>
            <w:left w:val="none" w:sz="0" w:space="0" w:color="auto"/>
            <w:bottom w:val="none" w:sz="0" w:space="0" w:color="auto"/>
            <w:right w:val="none" w:sz="0" w:space="0" w:color="auto"/>
          </w:divBdr>
        </w:div>
      </w:divsChild>
    </w:div>
    <w:div w:id="856387005">
      <w:bodyDiv w:val="1"/>
      <w:marLeft w:val="0"/>
      <w:marRight w:val="0"/>
      <w:marTop w:val="0"/>
      <w:marBottom w:val="0"/>
      <w:divBdr>
        <w:top w:val="none" w:sz="0" w:space="0" w:color="auto"/>
        <w:left w:val="none" w:sz="0" w:space="0" w:color="auto"/>
        <w:bottom w:val="none" w:sz="0" w:space="0" w:color="auto"/>
        <w:right w:val="none" w:sz="0" w:space="0" w:color="auto"/>
      </w:divBdr>
      <w:divsChild>
        <w:div w:id="45765986">
          <w:marLeft w:val="0"/>
          <w:marRight w:val="0"/>
          <w:marTop w:val="0"/>
          <w:marBottom w:val="0"/>
          <w:divBdr>
            <w:top w:val="none" w:sz="0" w:space="0" w:color="auto"/>
            <w:left w:val="none" w:sz="0" w:space="0" w:color="auto"/>
            <w:bottom w:val="none" w:sz="0" w:space="0" w:color="auto"/>
            <w:right w:val="none" w:sz="0" w:space="0" w:color="auto"/>
          </w:divBdr>
        </w:div>
      </w:divsChild>
    </w:div>
    <w:div w:id="1277785875">
      <w:bodyDiv w:val="1"/>
      <w:marLeft w:val="0"/>
      <w:marRight w:val="0"/>
      <w:marTop w:val="0"/>
      <w:marBottom w:val="0"/>
      <w:divBdr>
        <w:top w:val="none" w:sz="0" w:space="0" w:color="auto"/>
        <w:left w:val="none" w:sz="0" w:space="0" w:color="auto"/>
        <w:bottom w:val="none" w:sz="0" w:space="0" w:color="auto"/>
        <w:right w:val="none" w:sz="0" w:space="0" w:color="auto"/>
      </w:divBdr>
      <w:divsChild>
        <w:div w:id="134836617">
          <w:marLeft w:val="0"/>
          <w:marRight w:val="0"/>
          <w:marTop w:val="0"/>
          <w:marBottom w:val="0"/>
          <w:divBdr>
            <w:top w:val="none" w:sz="0" w:space="0" w:color="auto"/>
            <w:left w:val="none" w:sz="0" w:space="0" w:color="auto"/>
            <w:bottom w:val="none" w:sz="0" w:space="0" w:color="auto"/>
            <w:right w:val="none" w:sz="0" w:space="0" w:color="auto"/>
          </w:divBdr>
        </w:div>
      </w:divsChild>
    </w:div>
    <w:div w:id="1641500969">
      <w:bodyDiv w:val="1"/>
      <w:marLeft w:val="0"/>
      <w:marRight w:val="0"/>
      <w:marTop w:val="0"/>
      <w:marBottom w:val="0"/>
      <w:divBdr>
        <w:top w:val="none" w:sz="0" w:space="0" w:color="auto"/>
        <w:left w:val="none" w:sz="0" w:space="0" w:color="auto"/>
        <w:bottom w:val="none" w:sz="0" w:space="0" w:color="auto"/>
        <w:right w:val="none" w:sz="0" w:space="0" w:color="auto"/>
      </w:divBdr>
      <w:divsChild>
        <w:div w:id="873276714">
          <w:marLeft w:val="0"/>
          <w:marRight w:val="0"/>
          <w:marTop w:val="0"/>
          <w:marBottom w:val="0"/>
          <w:divBdr>
            <w:top w:val="none" w:sz="0" w:space="0" w:color="auto"/>
            <w:left w:val="none" w:sz="0" w:space="0" w:color="auto"/>
            <w:bottom w:val="none" w:sz="0" w:space="0" w:color="auto"/>
            <w:right w:val="none" w:sz="0" w:space="0" w:color="auto"/>
          </w:divBdr>
        </w:div>
      </w:divsChild>
    </w:div>
    <w:div w:id="1691297600">
      <w:bodyDiv w:val="1"/>
      <w:marLeft w:val="0"/>
      <w:marRight w:val="0"/>
      <w:marTop w:val="0"/>
      <w:marBottom w:val="0"/>
      <w:divBdr>
        <w:top w:val="none" w:sz="0" w:space="0" w:color="auto"/>
        <w:left w:val="none" w:sz="0" w:space="0" w:color="auto"/>
        <w:bottom w:val="none" w:sz="0" w:space="0" w:color="auto"/>
        <w:right w:val="none" w:sz="0" w:space="0" w:color="auto"/>
      </w:divBdr>
      <w:divsChild>
        <w:div w:id="916204112">
          <w:marLeft w:val="0"/>
          <w:marRight w:val="0"/>
          <w:marTop w:val="0"/>
          <w:marBottom w:val="0"/>
          <w:divBdr>
            <w:top w:val="none" w:sz="0" w:space="0" w:color="auto"/>
            <w:left w:val="none" w:sz="0" w:space="0" w:color="auto"/>
            <w:bottom w:val="none" w:sz="0" w:space="0" w:color="auto"/>
            <w:right w:val="none" w:sz="0" w:space="0" w:color="auto"/>
          </w:divBdr>
        </w:div>
      </w:divsChild>
    </w:div>
    <w:div w:id="1935240308">
      <w:bodyDiv w:val="1"/>
      <w:marLeft w:val="0"/>
      <w:marRight w:val="0"/>
      <w:marTop w:val="0"/>
      <w:marBottom w:val="0"/>
      <w:divBdr>
        <w:top w:val="none" w:sz="0" w:space="0" w:color="auto"/>
        <w:left w:val="none" w:sz="0" w:space="0" w:color="auto"/>
        <w:bottom w:val="none" w:sz="0" w:space="0" w:color="auto"/>
        <w:right w:val="none" w:sz="0" w:space="0" w:color="auto"/>
      </w:divBdr>
      <w:divsChild>
        <w:div w:id="945236584">
          <w:marLeft w:val="0"/>
          <w:marRight w:val="0"/>
          <w:marTop w:val="0"/>
          <w:marBottom w:val="0"/>
          <w:divBdr>
            <w:top w:val="none" w:sz="0" w:space="0" w:color="auto"/>
            <w:left w:val="none" w:sz="0" w:space="0" w:color="auto"/>
            <w:bottom w:val="none" w:sz="0" w:space="0" w:color="auto"/>
            <w:right w:val="none" w:sz="0" w:space="0" w:color="auto"/>
          </w:divBdr>
        </w:div>
      </w:divsChild>
    </w:div>
    <w:div w:id="2127312959">
      <w:bodyDiv w:val="1"/>
      <w:marLeft w:val="0"/>
      <w:marRight w:val="0"/>
      <w:marTop w:val="0"/>
      <w:marBottom w:val="0"/>
      <w:divBdr>
        <w:top w:val="none" w:sz="0" w:space="0" w:color="auto"/>
        <w:left w:val="none" w:sz="0" w:space="0" w:color="auto"/>
        <w:bottom w:val="none" w:sz="0" w:space="0" w:color="auto"/>
        <w:right w:val="none" w:sz="0" w:space="0" w:color="auto"/>
      </w:divBdr>
      <w:divsChild>
        <w:div w:id="1163812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4</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HELLSTROME</dc:creator>
  <cp:lastModifiedBy>HELLSTROME</cp:lastModifiedBy>
  <cp:revision>1</cp:revision>
  <dcterms:created xsi:type="dcterms:W3CDTF">2017-10-16T07:48:00Z</dcterms:created>
  <dcterms:modified xsi:type="dcterms:W3CDTF">2017-10-16T11:11:00Z</dcterms:modified>
</cp:coreProperties>
</file>